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1DB0" w:rsidRPr="00414D73" w:rsidRDefault="00D56B04" w:rsidP="00AB643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14E531" wp14:editId="0EA97EBE">
                <wp:simplePos x="0" y="0"/>
                <wp:positionH relativeFrom="column">
                  <wp:posOffset>285750</wp:posOffset>
                </wp:positionH>
                <wp:positionV relativeFrom="paragraph">
                  <wp:posOffset>456565</wp:posOffset>
                </wp:positionV>
                <wp:extent cx="5610225" cy="1866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866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BE4" w:rsidRPr="00931E91" w:rsidRDefault="00573BE4" w:rsidP="00931E9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1E9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平成</w:t>
                            </w:r>
                            <w:r w:rsidRPr="00931E9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Pr="00931E9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０</w:t>
                            </w:r>
                            <w:r w:rsidRPr="00931E91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年１２月に改正された貨物自動車運送事業法により、</w:t>
                            </w:r>
                          </w:p>
                          <w:p w:rsidR="00573BE4" w:rsidRDefault="00573BE4" w:rsidP="00931E9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0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令和</w:t>
                            </w:r>
                            <w:r w:rsidRPr="00830A3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元年１１</w:t>
                            </w:r>
                            <w:r w:rsidRPr="00830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Pr="00830A3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１日</w:t>
                            </w:r>
                            <w:r w:rsidRPr="00451C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から、事業用</w:t>
                            </w:r>
                            <w:r w:rsidRPr="00451C3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自動車の</w:t>
                            </w:r>
                            <w:r w:rsidRPr="00830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増車</w:t>
                            </w:r>
                            <w:r w:rsidRPr="00451C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事業規模の</w:t>
                            </w:r>
                            <w:r w:rsidRPr="00830A39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拡大</w:t>
                            </w:r>
                          </w:p>
                          <w:p w:rsidR="00573BE4" w:rsidRPr="00830A39" w:rsidRDefault="00573BE4" w:rsidP="00931E9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となる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変更を行う場合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Pr="00451C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ついては、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一定の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項目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関して</w:t>
                            </w:r>
                            <w:r w:rsidRPr="00830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宣誓書の</w:t>
                            </w:r>
                          </w:p>
                          <w:p w:rsidR="00573BE4" w:rsidRDefault="00573BE4" w:rsidP="00931E91">
                            <w:r w:rsidRPr="00830A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が必要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A14E531" id="正方形/長方形 2" o:spid="_x0000_s1026" style="position:absolute;left:0;text-align:left;margin-left:22.5pt;margin-top:35.95pt;width:441.75pt;height:14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" fillcolor="#f6f8fb [180]" strokecolor="#0070c0" strokeweight="2pt">
                <v:fill color2="#cad9eb [980]" colors="0 #f6f9fc;48497f #b0c6e1;54395f #b0c6e1;1 #cad9eb" focus="100%" type="gradient"/>
                <v:textbox>
                  <w:txbxContent>
                    <w:p w:rsidR="00573BE4" w:rsidRPr="00931E91" w:rsidRDefault="00573BE4" w:rsidP="00931E9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31E9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平成</w:t>
                      </w:r>
                      <w:r w:rsidRPr="00931E9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Pr="00931E9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０</w:t>
                      </w:r>
                      <w:r w:rsidRPr="00931E91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年１２月に改正された貨物自動車運送事業法により、</w:t>
                      </w:r>
                    </w:p>
                    <w:p w:rsidR="00573BE4" w:rsidRDefault="00573BE4" w:rsidP="00931E9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30A3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令和</w:t>
                      </w:r>
                      <w:r w:rsidRPr="00830A3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  <w:t>元年１１</w:t>
                      </w:r>
                      <w:r w:rsidRPr="00830A3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Pr="00830A3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  <w:t>１日</w:t>
                      </w:r>
                      <w:r w:rsidRPr="00451C3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から、事業用</w:t>
                      </w:r>
                      <w:r w:rsidRPr="00451C3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自動車の</w:t>
                      </w:r>
                      <w:r w:rsidRPr="00830A3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増車</w:t>
                      </w:r>
                      <w:r w:rsidRPr="00451C3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事業規模の</w:t>
                      </w:r>
                      <w:r w:rsidRPr="00830A39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  <w:t>拡大</w:t>
                      </w:r>
                    </w:p>
                    <w:p w:rsidR="00573BE4" w:rsidRPr="00830A39" w:rsidRDefault="00573BE4" w:rsidP="00931E9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となる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変更を行う場合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Pr="00451C3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ついては、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一定の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項目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関して</w:t>
                      </w:r>
                      <w:r w:rsidRPr="00830A3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宣誓書の</w:t>
                      </w:r>
                    </w:p>
                    <w:p w:rsidR="00573BE4" w:rsidRDefault="00573BE4" w:rsidP="00931E91">
                      <w:r w:rsidRPr="00830A3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添付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が必要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となります。</w:t>
                      </w:r>
                    </w:p>
                  </w:txbxContent>
                </v:textbox>
              </v:rect>
            </w:pict>
          </mc:Fallback>
        </mc:AlternateContent>
      </w:r>
      <w:r w:rsidR="00AB6439" w:rsidRPr="00414D73">
        <w:rPr>
          <w:rFonts w:asciiTheme="majorEastAsia" w:eastAsiaTheme="majorEastAsia" w:hAnsiTheme="majorEastAsia" w:hint="eastAsia"/>
          <w:sz w:val="44"/>
          <w:szCs w:val="44"/>
        </w:rPr>
        <w:t>お知らせ</w:t>
      </w:r>
      <w:r w:rsidR="00A711CD">
        <w:rPr>
          <w:rFonts w:asciiTheme="majorEastAsia" w:eastAsiaTheme="majorEastAsia" w:hAnsiTheme="majorEastAsia" w:hint="eastAsia"/>
          <w:sz w:val="44"/>
          <w:szCs w:val="44"/>
        </w:rPr>
        <w:t>（</w:t>
      </w:r>
      <w:r w:rsidR="00A711CD">
        <w:rPr>
          <w:rFonts w:asciiTheme="majorEastAsia" w:eastAsiaTheme="majorEastAsia" w:hAnsiTheme="majorEastAsia"/>
          <w:sz w:val="44"/>
          <w:szCs w:val="44"/>
        </w:rPr>
        <w:t>重要）</w:t>
      </w:r>
    </w:p>
    <w:p w:rsidR="000F001B" w:rsidRDefault="000F001B">
      <w:pPr>
        <w:rPr>
          <w:rFonts w:asciiTheme="majorEastAsia" w:eastAsiaTheme="majorEastAsia" w:hAnsiTheme="majorEastAsia"/>
        </w:rPr>
      </w:pPr>
    </w:p>
    <w:p w:rsidR="00573BE4" w:rsidRDefault="00573BE4">
      <w:pPr>
        <w:rPr>
          <w:rFonts w:asciiTheme="majorEastAsia" w:eastAsiaTheme="majorEastAsia" w:hAnsiTheme="majorEastAsia"/>
        </w:rPr>
      </w:pPr>
    </w:p>
    <w:p w:rsidR="00573BE4" w:rsidRDefault="00573BE4">
      <w:pPr>
        <w:rPr>
          <w:rFonts w:asciiTheme="majorEastAsia" w:eastAsiaTheme="majorEastAsia" w:hAnsiTheme="majorEastAsia"/>
        </w:rPr>
      </w:pPr>
    </w:p>
    <w:p w:rsidR="00573BE4" w:rsidRDefault="00573BE4">
      <w:pPr>
        <w:rPr>
          <w:rFonts w:asciiTheme="majorEastAsia" w:eastAsiaTheme="majorEastAsia" w:hAnsiTheme="majorEastAsia"/>
        </w:rPr>
      </w:pPr>
    </w:p>
    <w:p w:rsidR="00573BE4" w:rsidRDefault="00573BE4">
      <w:pPr>
        <w:rPr>
          <w:rFonts w:asciiTheme="majorEastAsia" w:eastAsiaTheme="majorEastAsia" w:hAnsiTheme="majorEastAsia"/>
        </w:rPr>
      </w:pPr>
    </w:p>
    <w:p w:rsidR="00573BE4" w:rsidRDefault="00573BE4">
      <w:pPr>
        <w:rPr>
          <w:rFonts w:asciiTheme="majorEastAsia" w:eastAsiaTheme="majorEastAsia" w:hAnsiTheme="majorEastAsia"/>
        </w:rPr>
      </w:pPr>
    </w:p>
    <w:p w:rsidR="00573BE4" w:rsidRDefault="00573BE4">
      <w:pPr>
        <w:rPr>
          <w:rFonts w:asciiTheme="majorEastAsia" w:eastAsiaTheme="majorEastAsia" w:hAnsiTheme="majorEastAsia"/>
        </w:rPr>
      </w:pPr>
    </w:p>
    <w:p w:rsidR="00573BE4" w:rsidRDefault="00573BE4">
      <w:pPr>
        <w:rPr>
          <w:rFonts w:asciiTheme="majorEastAsia" w:eastAsiaTheme="majorEastAsia" w:hAnsiTheme="majorEastAsia"/>
        </w:rPr>
      </w:pPr>
    </w:p>
    <w:p w:rsidR="00573BE4" w:rsidRPr="000F001B" w:rsidRDefault="00573BE4">
      <w:pPr>
        <w:rPr>
          <w:rFonts w:asciiTheme="majorEastAsia" w:eastAsiaTheme="majorEastAsia" w:hAnsiTheme="majorEastAsia"/>
        </w:rPr>
      </w:pPr>
    </w:p>
    <w:p w:rsidR="00D7345B" w:rsidRPr="00830A39" w:rsidRDefault="00D7345B" w:rsidP="00D7345B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0A39">
        <w:rPr>
          <w:rFonts w:asciiTheme="majorEastAsia" w:eastAsiaTheme="majorEastAsia" w:hAnsiTheme="majorEastAsia" w:hint="eastAsia"/>
          <w:b/>
        </w:rPr>
        <w:t>事業用自動車</w:t>
      </w:r>
      <w:r w:rsidRPr="00830A39">
        <w:rPr>
          <w:rFonts w:asciiTheme="majorEastAsia" w:eastAsiaTheme="majorEastAsia" w:hAnsiTheme="majorEastAsia"/>
          <w:b/>
        </w:rPr>
        <w:t>の</w:t>
      </w:r>
      <w:r w:rsidRPr="009E2FF6">
        <w:rPr>
          <w:rFonts w:asciiTheme="majorEastAsia" w:eastAsiaTheme="majorEastAsia" w:hAnsiTheme="majorEastAsia"/>
          <w:b/>
          <w:color w:val="FF0000"/>
        </w:rPr>
        <w:t>増車</w:t>
      </w:r>
      <w:r w:rsidRPr="00830A39">
        <w:rPr>
          <w:rFonts w:asciiTheme="majorEastAsia" w:eastAsiaTheme="majorEastAsia" w:hAnsiTheme="majorEastAsia"/>
          <w:b/>
        </w:rPr>
        <w:t>を行う場合に、宣誓</w:t>
      </w:r>
      <w:r w:rsidRPr="00830A39">
        <w:rPr>
          <w:rFonts w:asciiTheme="majorEastAsia" w:eastAsiaTheme="majorEastAsia" w:hAnsiTheme="majorEastAsia" w:hint="eastAsia"/>
          <w:b/>
        </w:rPr>
        <w:t>していただく</w:t>
      </w:r>
      <w:r w:rsidRPr="00830A39">
        <w:rPr>
          <w:rFonts w:asciiTheme="majorEastAsia" w:eastAsiaTheme="majorEastAsia" w:hAnsiTheme="majorEastAsia"/>
          <w:b/>
        </w:rPr>
        <w:t>項目</w:t>
      </w:r>
      <w:r w:rsidR="008625E1">
        <w:rPr>
          <w:rFonts w:asciiTheme="majorEastAsia" w:eastAsiaTheme="majorEastAsia" w:hAnsiTheme="majorEastAsia" w:hint="eastAsia"/>
          <w:b/>
        </w:rPr>
        <w:t>（様式例</w:t>
      </w:r>
      <w:r w:rsidR="008625E1">
        <w:rPr>
          <w:rFonts w:asciiTheme="majorEastAsia" w:eastAsiaTheme="majorEastAsia" w:hAnsiTheme="majorEastAsia"/>
          <w:b/>
        </w:rPr>
        <w:t>２</w:t>
      </w:r>
      <w:r w:rsidR="008625E1">
        <w:rPr>
          <w:rFonts w:asciiTheme="majorEastAsia" w:eastAsiaTheme="majorEastAsia" w:hAnsiTheme="majorEastAsia" w:hint="eastAsia"/>
          <w:b/>
        </w:rPr>
        <w:t>）</w:t>
      </w:r>
    </w:p>
    <w:p w:rsidR="009D7816" w:rsidRPr="00830A39" w:rsidRDefault="00CF1619" w:rsidP="000F001B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 w:rsidRPr="00830A39">
        <w:rPr>
          <w:rFonts w:asciiTheme="majorEastAsia" w:eastAsiaTheme="majorEastAsia" w:hAnsiTheme="majorEastAsia"/>
        </w:rPr>
        <w:t>密接関係者が</w:t>
      </w:r>
      <w:r w:rsidRPr="00830A39">
        <w:rPr>
          <w:rFonts w:asciiTheme="majorEastAsia" w:eastAsiaTheme="majorEastAsia" w:hAnsiTheme="majorEastAsia" w:hint="eastAsia"/>
        </w:rPr>
        <w:t>貨物自動車運送事業の「許可の</w:t>
      </w:r>
      <w:r w:rsidRPr="00830A39">
        <w:rPr>
          <w:rFonts w:asciiTheme="majorEastAsia" w:eastAsiaTheme="majorEastAsia" w:hAnsiTheme="majorEastAsia"/>
        </w:rPr>
        <w:t>取消</w:t>
      </w:r>
      <w:r w:rsidRPr="00830A39">
        <w:rPr>
          <w:rFonts w:asciiTheme="majorEastAsia" w:eastAsiaTheme="majorEastAsia" w:hAnsiTheme="majorEastAsia" w:hint="eastAsia"/>
        </w:rPr>
        <w:t>処分」を</w:t>
      </w:r>
      <w:r w:rsidRPr="00830A39">
        <w:rPr>
          <w:rFonts w:asciiTheme="majorEastAsia" w:eastAsiaTheme="majorEastAsia" w:hAnsiTheme="majorEastAsia"/>
        </w:rPr>
        <w:t>受けて5</w:t>
      </w:r>
      <w:r w:rsidR="000F001B" w:rsidRPr="00830A39">
        <w:rPr>
          <w:rFonts w:asciiTheme="majorEastAsia" w:eastAsiaTheme="majorEastAsia" w:hAnsiTheme="majorEastAsia"/>
        </w:rPr>
        <w:t>年を経過</w:t>
      </w:r>
      <w:r w:rsidR="000F001B" w:rsidRPr="00830A39">
        <w:rPr>
          <w:rFonts w:asciiTheme="majorEastAsia" w:eastAsiaTheme="majorEastAsia" w:hAnsiTheme="majorEastAsia" w:hint="eastAsia"/>
        </w:rPr>
        <w:t>し</w:t>
      </w:r>
      <w:r w:rsidRPr="00830A39">
        <w:rPr>
          <w:rFonts w:asciiTheme="majorEastAsia" w:eastAsiaTheme="majorEastAsia" w:hAnsiTheme="majorEastAsia"/>
        </w:rPr>
        <w:t>ない</w:t>
      </w:r>
      <w:r w:rsidRPr="00830A39">
        <w:rPr>
          <w:rFonts w:asciiTheme="majorEastAsia" w:eastAsiaTheme="majorEastAsia" w:hAnsiTheme="majorEastAsia" w:hint="eastAsia"/>
        </w:rPr>
        <w:t>者</w:t>
      </w:r>
    </w:p>
    <w:p w:rsidR="000F001B" w:rsidRPr="00830A39" w:rsidRDefault="00CF1619" w:rsidP="009D7816">
      <w:pPr>
        <w:pStyle w:val="a8"/>
        <w:spacing w:beforeLines="50" w:before="180"/>
        <w:ind w:leftChars="0" w:left="780"/>
        <w:rPr>
          <w:rFonts w:asciiTheme="majorEastAsia" w:eastAsiaTheme="majorEastAsia" w:hAnsiTheme="majorEastAsia"/>
        </w:rPr>
      </w:pPr>
      <w:r w:rsidRPr="00830A39">
        <w:rPr>
          <w:rFonts w:asciiTheme="majorEastAsia" w:eastAsiaTheme="majorEastAsia" w:hAnsiTheme="majorEastAsia"/>
        </w:rPr>
        <w:t>でないこと</w:t>
      </w:r>
    </w:p>
    <w:p w:rsidR="00D7345B" w:rsidRPr="00830A39" w:rsidRDefault="009D7816" w:rsidP="00D7345B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 w:rsidRPr="00830A39">
        <w:rPr>
          <w:rFonts w:asciiTheme="majorEastAsia" w:eastAsiaTheme="majorEastAsia" w:hAnsiTheme="majorEastAsia" w:hint="eastAsia"/>
        </w:rPr>
        <w:t>申請</w:t>
      </w:r>
      <w:r w:rsidR="00CF1619" w:rsidRPr="00830A39">
        <w:rPr>
          <w:rFonts w:asciiTheme="majorEastAsia" w:eastAsiaTheme="majorEastAsia" w:hAnsiTheme="majorEastAsia" w:hint="eastAsia"/>
        </w:rPr>
        <w:t>に</w:t>
      </w:r>
      <w:r w:rsidR="00CF1619" w:rsidRPr="00830A39">
        <w:rPr>
          <w:rFonts w:asciiTheme="majorEastAsia" w:eastAsiaTheme="majorEastAsia" w:hAnsiTheme="majorEastAsia"/>
        </w:rPr>
        <w:t>係る営業所</w:t>
      </w:r>
      <w:r w:rsidR="00CF1619" w:rsidRPr="00830A39">
        <w:rPr>
          <w:rFonts w:asciiTheme="majorEastAsia" w:eastAsiaTheme="majorEastAsia" w:hAnsiTheme="majorEastAsia" w:hint="eastAsia"/>
        </w:rPr>
        <w:t>に</w:t>
      </w:r>
      <w:r w:rsidR="000F001B" w:rsidRPr="00830A39">
        <w:rPr>
          <w:rFonts w:asciiTheme="majorEastAsia" w:eastAsiaTheme="majorEastAsia" w:hAnsiTheme="majorEastAsia" w:hint="eastAsia"/>
        </w:rPr>
        <w:t>おける</w:t>
      </w:r>
      <w:r w:rsidR="00CF1619" w:rsidRPr="00830A39">
        <w:rPr>
          <w:rFonts w:asciiTheme="majorEastAsia" w:eastAsiaTheme="majorEastAsia" w:hAnsiTheme="majorEastAsia"/>
        </w:rPr>
        <w:t>行政処分の累積違反点数が</w:t>
      </w:r>
      <w:r w:rsidR="00CF1619" w:rsidRPr="00830A39">
        <w:rPr>
          <w:rFonts w:asciiTheme="majorEastAsia" w:eastAsiaTheme="majorEastAsia" w:hAnsiTheme="majorEastAsia" w:hint="eastAsia"/>
        </w:rPr>
        <w:t>12点</w:t>
      </w:r>
      <w:r w:rsidR="00CF1619" w:rsidRPr="00830A39">
        <w:rPr>
          <w:rFonts w:asciiTheme="majorEastAsia" w:eastAsiaTheme="majorEastAsia" w:hAnsiTheme="majorEastAsia"/>
        </w:rPr>
        <w:t>以上でないこと</w:t>
      </w:r>
    </w:p>
    <w:p w:rsidR="000F001B" w:rsidRPr="00830A39" w:rsidRDefault="009D7816" w:rsidP="000F001B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 w:rsidRPr="00830A39">
        <w:rPr>
          <w:rFonts w:asciiTheme="majorEastAsia" w:eastAsiaTheme="majorEastAsia" w:hAnsiTheme="majorEastAsia" w:hint="eastAsia"/>
        </w:rPr>
        <w:t>申請</w:t>
      </w:r>
      <w:r w:rsidR="00CF1619" w:rsidRPr="00830A39">
        <w:rPr>
          <w:rFonts w:asciiTheme="majorEastAsia" w:eastAsiaTheme="majorEastAsia" w:hAnsiTheme="majorEastAsia" w:hint="eastAsia"/>
        </w:rPr>
        <w:t>に</w:t>
      </w:r>
      <w:r w:rsidR="00CF1619" w:rsidRPr="00830A39">
        <w:rPr>
          <w:rFonts w:asciiTheme="majorEastAsia" w:eastAsiaTheme="majorEastAsia" w:hAnsiTheme="majorEastAsia"/>
        </w:rPr>
        <w:t>係る</w:t>
      </w:r>
      <w:r w:rsidR="00CF1619" w:rsidRPr="00830A39">
        <w:rPr>
          <w:rFonts w:asciiTheme="majorEastAsia" w:eastAsiaTheme="majorEastAsia" w:hAnsiTheme="majorEastAsia" w:hint="eastAsia"/>
        </w:rPr>
        <w:t>営業所</w:t>
      </w:r>
      <w:r w:rsidR="00CF1619" w:rsidRPr="00830A39">
        <w:rPr>
          <w:rFonts w:asciiTheme="majorEastAsia" w:eastAsiaTheme="majorEastAsia" w:hAnsiTheme="majorEastAsia"/>
        </w:rPr>
        <w:t>に</w:t>
      </w:r>
      <w:r w:rsidR="000F001B" w:rsidRPr="00830A39">
        <w:rPr>
          <w:rFonts w:asciiTheme="majorEastAsia" w:eastAsiaTheme="majorEastAsia" w:hAnsiTheme="majorEastAsia" w:hint="eastAsia"/>
        </w:rPr>
        <w:t>おける</w:t>
      </w:r>
      <w:r w:rsidR="00D766CA">
        <w:rPr>
          <w:rFonts w:asciiTheme="majorEastAsia" w:eastAsiaTheme="majorEastAsia" w:hAnsiTheme="majorEastAsia" w:hint="eastAsia"/>
        </w:rPr>
        <w:t>申請</w:t>
      </w:r>
      <w:r w:rsidR="00D766CA">
        <w:rPr>
          <w:rFonts w:asciiTheme="majorEastAsia" w:eastAsiaTheme="majorEastAsia" w:hAnsiTheme="majorEastAsia"/>
        </w:rPr>
        <w:t>日前1年間の</w:t>
      </w:r>
      <w:r w:rsidR="00CF1619" w:rsidRPr="00830A39">
        <w:rPr>
          <w:rFonts w:asciiTheme="majorEastAsia" w:eastAsiaTheme="majorEastAsia" w:hAnsiTheme="majorEastAsia"/>
        </w:rPr>
        <w:t>巡回指導</w:t>
      </w:r>
      <w:r w:rsidRPr="00830A39">
        <w:rPr>
          <w:rFonts w:asciiTheme="majorEastAsia" w:eastAsiaTheme="majorEastAsia" w:hAnsiTheme="majorEastAsia" w:hint="eastAsia"/>
        </w:rPr>
        <w:t>による</w:t>
      </w:r>
      <w:r w:rsidR="00CF1619" w:rsidRPr="00830A39">
        <w:rPr>
          <w:rFonts w:asciiTheme="majorEastAsia" w:eastAsiaTheme="majorEastAsia" w:hAnsiTheme="majorEastAsia" w:hint="eastAsia"/>
        </w:rPr>
        <w:t>評価</w:t>
      </w:r>
      <w:r w:rsidR="000F001B" w:rsidRPr="00830A39">
        <w:rPr>
          <w:rFonts w:asciiTheme="majorEastAsia" w:eastAsiaTheme="majorEastAsia" w:hAnsiTheme="majorEastAsia" w:hint="eastAsia"/>
        </w:rPr>
        <w:t>が</w:t>
      </w:r>
      <w:r w:rsidR="000F001B" w:rsidRPr="00830A39">
        <w:rPr>
          <w:rFonts w:asciiTheme="majorEastAsia" w:eastAsiaTheme="majorEastAsia" w:hAnsiTheme="majorEastAsia"/>
        </w:rPr>
        <w:t>「Ｅ」</w:t>
      </w:r>
      <w:r w:rsidR="000F001B" w:rsidRPr="00830A39">
        <w:rPr>
          <w:rFonts w:asciiTheme="majorEastAsia" w:eastAsiaTheme="majorEastAsia" w:hAnsiTheme="majorEastAsia" w:hint="eastAsia"/>
        </w:rPr>
        <w:t>でないこと</w:t>
      </w:r>
    </w:p>
    <w:p w:rsidR="009D7816" w:rsidRDefault="008625E1" w:rsidP="00D766CA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公示基準に</w:t>
      </w:r>
      <w:r>
        <w:rPr>
          <w:rFonts w:asciiTheme="majorEastAsia" w:eastAsiaTheme="majorEastAsia" w:hAnsiTheme="majorEastAsia"/>
        </w:rPr>
        <w:t>定める</w:t>
      </w:r>
      <w:r w:rsidR="00CF1619" w:rsidRPr="00830A39">
        <w:rPr>
          <w:rFonts w:asciiTheme="majorEastAsia" w:eastAsiaTheme="majorEastAsia" w:hAnsiTheme="majorEastAsia" w:hint="eastAsia"/>
        </w:rPr>
        <w:t>一定</w:t>
      </w:r>
      <w:r w:rsidR="00CF1619" w:rsidRPr="00830A39">
        <w:rPr>
          <w:rFonts w:asciiTheme="majorEastAsia" w:eastAsiaTheme="majorEastAsia" w:hAnsiTheme="majorEastAsia"/>
        </w:rPr>
        <w:t>規模以上の増車</w:t>
      </w:r>
      <w:r w:rsidR="00D766CA">
        <w:rPr>
          <w:rFonts w:asciiTheme="majorEastAsia" w:eastAsiaTheme="majorEastAsia" w:hAnsiTheme="majorEastAsia" w:hint="eastAsia"/>
        </w:rPr>
        <w:t>に</w:t>
      </w:r>
      <w:r w:rsidR="00D766CA">
        <w:rPr>
          <w:rFonts w:asciiTheme="majorEastAsia" w:eastAsiaTheme="majorEastAsia" w:hAnsiTheme="majorEastAsia"/>
        </w:rPr>
        <w:t>該当しないこと</w:t>
      </w:r>
    </w:p>
    <w:p w:rsidR="00EF5449" w:rsidRPr="00DC60C2" w:rsidRDefault="00671912" w:rsidP="00306529">
      <w:pPr>
        <w:spacing w:beforeLines="50" w:before="180"/>
        <w:ind w:left="780"/>
        <w:rPr>
          <w:rFonts w:asciiTheme="majorEastAsia" w:eastAsiaTheme="majorEastAsia" w:hAnsiTheme="majorEastAsia"/>
          <w:b/>
          <w:u w:val="single"/>
        </w:rPr>
      </w:pPr>
      <w:r w:rsidRPr="00DC60C2">
        <w:rPr>
          <w:rFonts w:asciiTheme="majorEastAsia" w:eastAsiaTheme="majorEastAsia" w:hAnsiTheme="majorEastAsia" w:hint="eastAsia"/>
          <w:b/>
          <w:color w:val="FF0000"/>
          <w:u w:val="single"/>
        </w:rPr>
        <w:t>※</w:t>
      </w:r>
      <w:r w:rsidR="00A8048A" w:rsidRPr="00DC60C2">
        <w:rPr>
          <w:rFonts w:asciiTheme="majorEastAsia" w:eastAsiaTheme="majorEastAsia" w:hAnsiTheme="majorEastAsia" w:hint="eastAsia"/>
          <w:b/>
          <w:color w:val="FF0000"/>
          <w:u w:val="single"/>
        </w:rPr>
        <w:t>上記項目の</w:t>
      </w:r>
      <w:r w:rsidR="00316BA3" w:rsidRPr="00DC60C2">
        <w:rPr>
          <w:rFonts w:asciiTheme="majorEastAsia" w:eastAsiaTheme="majorEastAsia" w:hAnsiTheme="majorEastAsia" w:hint="eastAsia"/>
          <w:b/>
          <w:color w:val="FF0000"/>
          <w:u w:val="single"/>
        </w:rPr>
        <w:t>うち</w:t>
      </w:r>
      <w:r w:rsidR="00A8048A" w:rsidRPr="00DC60C2">
        <w:rPr>
          <w:rFonts w:asciiTheme="majorEastAsia" w:eastAsiaTheme="majorEastAsia" w:hAnsiTheme="majorEastAsia"/>
          <w:b/>
          <w:color w:val="FF0000"/>
          <w:u w:val="single"/>
        </w:rPr>
        <w:t>一つでも</w:t>
      </w:r>
      <w:r w:rsidR="00E75EDF" w:rsidRPr="00DC60C2">
        <w:rPr>
          <w:rFonts w:asciiTheme="majorEastAsia" w:eastAsiaTheme="majorEastAsia" w:hAnsiTheme="majorEastAsia" w:hint="eastAsia"/>
          <w:b/>
          <w:color w:val="FF0000"/>
          <w:u w:val="single"/>
        </w:rPr>
        <w:t>当てはまらない</w:t>
      </w:r>
      <w:r w:rsidR="00A8048A" w:rsidRPr="00DC60C2">
        <w:rPr>
          <w:rFonts w:asciiTheme="majorEastAsia" w:eastAsiaTheme="majorEastAsia" w:hAnsiTheme="majorEastAsia"/>
          <w:b/>
          <w:color w:val="FF0000"/>
          <w:u w:val="single"/>
        </w:rPr>
        <w:t>場合は</w:t>
      </w:r>
      <w:r w:rsidR="00EF5449" w:rsidRPr="00DC60C2">
        <w:rPr>
          <w:rFonts w:asciiTheme="majorEastAsia" w:eastAsiaTheme="majorEastAsia" w:hAnsiTheme="majorEastAsia"/>
          <w:b/>
          <w:color w:val="FF0000"/>
          <w:u w:val="single"/>
        </w:rPr>
        <w:t>、</w:t>
      </w:r>
      <w:r w:rsidR="00E75EDF" w:rsidRPr="00DC60C2">
        <w:rPr>
          <w:rFonts w:asciiTheme="majorEastAsia" w:eastAsiaTheme="majorEastAsia" w:hAnsiTheme="majorEastAsia" w:hint="eastAsia"/>
          <w:b/>
          <w:color w:val="FF0000"/>
          <w:u w:val="single"/>
        </w:rPr>
        <w:t>届出</w:t>
      </w:r>
      <w:r w:rsidR="00E75EDF" w:rsidRPr="00DC60C2">
        <w:rPr>
          <w:rFonts w:asciiTheme="majorEastAsia" w:eastAsiaTheme="majorEastAsia" w:hAnsiTheme="majorEastAsia"/>
          <w:b/>
          <w:color w:val="FF0000"/>
          <w:u w:val="single"/>
        </w:rPr>
        <w:t>ではなく</w:t>
      </w:r>
      <w:r w:rsidR="00EF5449" w:rsidRPr="00DC60C2">
        <w:rPr>
          <w:rFonts w:asciiTheme="majorEastAsia" w:eastAsiaTheme="majorEastAsia" w:hAnsiTheme="majorEastAsia"/>
          <w:b/>
          <w:color w:val="FF0000"/>
          <w:u w:val="single"/>
        </w:rPr>
        <w:t>認可申請と</w:t>
      </w:r>
      <w:r w:rsidR="00A8048A" w:rsidRPr="00DC60C2">
        <w:rPr>
          <w:rFonts w:asciiTheme="majorEastAsia" w:eastAsiaTheme="majorEastAsia" w:hAnsiTheme="majorEastAsia" w:hint="eastAsia"/>
          <w:b/>
          <w:color w:val="FF0000"/>
          <w:u w:val="single"/>
        </w:rPr>
        <w:t>なります</w:t>
      </w:r>
      <w:r w:rsidR="00EF5449" w:rsidRPr="00DC60C2">
        <w:rPr>
          <w:rFonts w:asciiTheme="majorEastAsia" w:eastAsiaTheme="majorEastAsia" w:hAnsiTheme="majorEastAsia"/>
          <w:b/>
          <w:color w:val="FF0000"/>
          <w:u w:val="single"/>
        </w:rPr>
        <w:t>。</w:t>
      </w:r>
    </w:p>
    <w:p w:rsidR="00D766CA" w:rsidRPr="00A8048A" w:rsidRDefault="00D766CA" w:rsidP="00E31379">
      <w:pPr>
        <w:spacing w:beforeLines="30" w:before="108"/>
        <w:rPr>
          <w:rFonts w:asciiTheme="majorEastAsia" w:eastAsiaTheme="majorEastAsia" w:hAnsiTheme="majorEastAsia"/>
        </w:rPr>
      </w:pPr>
    </w:p>
    <w:p w:rsidR="00445E75" w:rsidRPr="00830A39" w:rsidRDefault="00CF1619" w:rsidP="009C6839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30A39">
        <w:rPr>
          <w:rFonts w:asciiTheme="majorEastAsia" w:eastAsiaTheme="majorEastAsia" w:hAnsiTheme="majorEastAsia" w:hint="eastAsia"/>
          <w:b/>
        </w:rPr>
        <w:t>事業規模の</w:t>
      </w:r>
      <w:r w:rsidRPr="00830A39">
        <w:rPr>
          <w:rFonts w:asciiTheme="majorEastAsia" w:eastAsiaTheme="majorEastAsia" w:hAnsiTheme="majorEastAsia"/>
          <w:b/>
        </w:rPr>
        <w:t>拡大となる</w:t>
      </w:r>
      <w:r w:rsidRPr="00830A39">
        <w:rPr>
          <w:rFonts w:asciiTheme="majorEastAsia" w:eastAsiaTheme="majorEastAsia" w:hAnsiTheme="majorEastAsia" w:hint="eastAsia"/>
          <w:b/>
        </w:rPr>
        <w:t>変更を</w:t>
      </w:r>
      <w:r w:rsidRPr="00830A39">
        <w:rPr>
          <w:rFonts w:asciiTheme="majorEastAsia" w:eastAsiaTheme="majorEastAsia" w:hAnsiTheme="majorEastAsia"/>
          <w:b/>
        </w:rPr>
        <w:t>行う場合に、宣誓していただく</w:t>
      </w:r>
      <w:r w:rsidRPr="00830A39">
        <w:rPr>
          <w:rFonts w:asciiTheme="majorEastAsia" w:eastAsiaTheme="majorEastAsia" w:hAnsiTheme="majorEastAsia" w:hint="eastAsia"/>
          <w:b/>
        </w:rPr>
        <w:t>項目</w:t>
      </w:r>
      <w:r w:rsidR="008625E1">
        <w:rPr>
          <w:rFonts w:asciiTheme="majorEastAsia" w:eastAsiaTheme="majorEastAsia" w:hAnsiTheme="majorEastAsia" w:hint="eastAsia"/>
          <w:b/>
        </w:rPr>
        <w:t>（様式例</w:t>
      </w:r>
      <w:r w:rsidR="008625E1">
        <w:rPr>
          <w:rFonts w:asciiTheme="majorEastAsia" w:eastAsiaTheme="majorEastAsia" w:hAnsiTheme="majorEastAsia"/>
          <w:b/>
        </w:rPr>
        <w:t>３</w:t>
      </w:r>
      <w:r w:rsidR="008625E1">
        <w:rPr>
          <w:rFonts w:asciiTheme="majorEastAsia" w:eastAsiaTheme="majorEastAsia" w:hAnsiTheme="majorEastAsia" w:hint="eastAsia"/>
          <w:b/>
        </w:rPr>
        <w:t>）</w:t>
      </w:r>
    </w:p>
    <w:p w:rsidR="009D7816" w:rsidRPr="00830A39" w:rsidRDefault="009D7816" w:rsidP="00CF1619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 w:rsidRPr="00830A39">
        <w:rPr>
          <w:rFonts w:asciiTheme="majorEastAsia" w:eastAsiaTheme="majorEastAsia" w:hAnsiTheme="majorEastAsia" w:hint="eastAsia"/>
        </w:rPr>
        <w:t>一定の</w:t>
      </w:r>
      <w:r w:rsidRPr="00830A39">
        <w:rPr>
          <w:rFonts w:asciiTheme="majorEastAsia" w:eastAsiaTheme="majorEastAsia" w:hAnsiTheme="majorEastAsia"/>
        </w:rPr>
        <w:t>期間において</w:t>
      </w:r>
      <w:r w:rsidRPr="00830A39">
        <w:rPr>
          <w:rFonts w:asciiTheme="majorEastAsia" w:eastAsiaTheme="majorEastAsia" w:hAnsiTheme="majorEastAsia" w:hint="eastAsia"/>
        </w:rPr>
        <w:t>、申請地を</w:t>
      </w:r>
      <w:r w:rsidRPr="00830A39">
        <w:rPr>
          <w:rFonts w:asciiTheme="majorEastAsia" w:eastAsiaTheme="majorEastAsia" w:hAnsiTheme="majorEastAsia"/>
        </w:rPr>
        <w:t>管轄する運輸局長又は運輸支局長より</w:t>
      </w:r>
      <w:r w:rsidR="00CF1619" w:rsidRPr="00830A39">
        <w:rPr>
          <w:rFonts w:asciiTheme="majorEastAsia" w:eastAsiaTheme="majorEastAsia" w:hAnsiTheme="majorEastAsia"/>
        </w:rPr>
        <w:t>行政処分を</w:t>
      </w:r>
    </w:p>
    <w:p w:rsidR="00CF1619" w:rsidRPr="00830A39" w:rsidRDefault="00CF1619" w:rsidP="009D7816">
      <w:pPr>
        <w:pStyle w:val="a8"/>
        <w:spacing w:beforeLines="50" w:before="180"/>
        <w:ind w:leftChars="0" w:left="780"/>
        <w:rPr>
          <w:rFonts w:asciiTheme="majorEastAsia" w:eastAsiaTheme="majorEastAsia" w:hAnsiTheme="majorEastAsia"/>
        </w:rPr>
      </w:pPr>
      <w:r w:rsidRPr="00830A39">
        <w:rPr>
          <w:rFonts w:asciiTheme="majorEastAsia" w:eastAsiaTheme="majorEastAsia" w:hAnsiTheme="majorEastAsia"/>
        </w:rPr>
        <w:t>受けていないこと</w:t>
      </w:r>
    </w:p>
    <w:p w:rsidR="009D7816" w:rsidRDefault="009D7816" w:rsidP="00CF1619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一定の</w:t>
      </w:r>
      <w:r>
        <w:rPr>
          <w:rFonts w:asciiTheme="majorEastAsia" w:eastAsiaTheme="majorEastAsia" w:hAnsiTheme="majorEastAsia"/>
        </w:rPr>
        <w:t>期間において、</w:t>
      </w:r>
      <w:r>
        <w:rPr>
          <w:rFonts w:asciiTheme="majorEastAsia" w:eastAsiaTheme="majorEastAsia" w:hAnsiTheme="majorEastAsia" w:hint="eastAsia"/>
        </w:rPr>
        <w:t>申請に</w:t>
      </w:r>
      <w:r>
        <w:rPr>
          <w:rFonts w:asciiTheme="majorEastAsia" w:eastAsiaTheme="majorEastAsia" w:hAnsiTheme="majorEastAsia"/>
        </w:rPr>
        <w:t>係る</w:t>
      </w:r>
      <w:r>
        <w:rPr>
          <w:rFonts w:asciiTheme="majorEastAsia" w:eastAsiaTheme="majorEastAsia" w:hAnsiTheme="majorEastAsia" w:hint="eastAsia"/>
        </w:rPr>
        <w:t>営業所</w:t>
      </w:r>
      <w:r>
        <w:rPr>
          <w:rFonts w:asciiTheme="majorEastAsia" w:eastAsiaTheme="majorEastAsia" w:hAnsiTheme="majorEastAsia"/>
        </w:rPr>
        <w:t>に</w:t>
      </w:r>
      <w:r>
        <w:rPr>
          <w:rFonts w:asciiTheme="majorEastAsia" w:eastAsiaTheme="majorEastAsia" w:hAnsiTheme="majorEastAsia" w:hint="eastAsia"/>
        </w:rPr>
        <w:t>おける</w:t>
      </w:r>
      <w:r>
        <w:rPr>
          <w:rFonts w:asciiTheme="majorEastAsia" w:eastAsiaTheme="majorEastAsia" w:hAnsiTheme="majorEastAsia"/>
        </w:rPr>
        <w:t>巡回指導</w:t>
      </w:r>
      <w:r>
        <w:rPr>
          <w:rFonts w:asciiTheme="majorEastAsia" w:eastAsiaTheme="majorEastAsia" w:hAnsiTheme="majorEastAsia" w:hint="eastAsia"/>
        </w:rPr>
        <w:t>による評価が</w:t>
      </w:r>
      <w:r>
        <w:rPr>
          <w:rFonts w:asciiTheme="majorEastAsia" w:eastAsiaTheme="majorEastAsia" w:hAnsiTheme="majorEastAsia"/>
        </w:rPr>
        <w:t>「Ｅ」</w:t>
      </w:r>
      <w:r>
        <w:rPr>
          <w:rFonts w:asciiTheme="majorEastAsia" w:eastAsiaTheme="majorEastAsia" w:hAnsiTheme="majorEastAsia" w:hint="eastAsia"/>
        </w:rPr>
        <w:t>でないこと</w:t>
      </w:r>
    </w:p>
    <w:p w:rsidR="009D7816" w:rsidRPr="00EC61A9" w:rsidRDefault="009D7816" w:rsidP="00EC61A9">
      <w:pPr>
        <w:pStyle w:val="a8"/>
        <w:ind w:leftChars="0" w:left="780"/>
        <w:rPr>
          <w:rFonts w:asciiTheme="majorEastAsia" w:eastAsiaTheme="majorEastAsia" w:hAnsiTheme="majorEastAsia"/>
          <w:sz w:val="16"/>
        </w:rPr>
      </w:pPr>
      <w:r w:rsidRPr="00EC61A9">
        <w:rPr>
          <w:rFonts w:asciiTheme="majorEastAsia" w:eastAsiaTheme="majorEastAsia" w:hAnsiTheme="majorEastAsia" w:hint="eastAsia"/>
          <w:sz w:val="16"/>
        </w:rPr>
        <w:t>（※全ての</w:t>
      </w:r>
      <w:r w:rsidRPr="00EC61A9">
        <w:rPr>
          <w:rFonts w:asciiTheme="majorEastAsia" w:eastAsiaTheme="majorEastAsia" w:hAnsiTheme="majorEastAsia"/>
          <w:sz w:val="16"/>
        </w:rPr>
        <w:t>指摘事項について</w:t>
      </w:r>
      <w:r w:rsidRPr="00EC61A9">
        <w:rPr>
          <w:rFonts w:asciiTheme="majorEastAsia" w:eastAsiaTheme="majorEastAsia" w:hAnsiTheme="majorEastAsia" w:hint="eastAsia"/>
          <w:sz w:val="16"/>
        </w:rPr>
        <w:t>改善報告</w:t>
      </w:r>
      <w:r w:rsidRPr="00EC61A9">
        <w:rPr>
          <w:rFonts w:asciiTheme="majorEastAsia" w:eastAsiaTheme="majorEastAsia" w:hAnsiTheme="majorEastAsia"/>
          <w:sz w:val="16"/>
        </w:rPr>
        <w:t>を行っている場合</w:t>
      </w:r>
      <w:r w:rsidRPr="00EC61A9">
        <w:rPr>
          <w:rFonts w:asciiTheme="majorEastAsia" w:eastAsiaTheme="majorEastAsia" w:hAnsiTheme="majorEastAsia" w:hint="eastAsia"/>
          <w:sz w:val="16"/>
        </w:rPr>
        <w:t>は</w:t>
      </w:r>
      <w:r w:rsidR="00D766CA">
        <w:rPr>
          <w:rFonts w:asciiTheme="majorEastAsia" w:eastAsiaTheme="majorEastAsia" w:hAnsiTheme="majorEastAsia" w:hint="eastAsia"/>
          <w:sz w:val="16"/>
        </w:rPr>
        <w:t>除く</w:t>
      </w:r>
      <w:r w:rsidRPr="00EC61A9">
        <w:rPr>
          <w:rFonts w:asciiTheme="majorEastAsia" w:eastAsiaTheme="majorEastAsia" w:hAnsiTheme="majorEastAsia" w:hint="eastAsia"/>
          <w:sz w:val="16"/>
        </w:rPr>
        <w:t>）</w:t>
      </w:r>
    </w:p>
    <w:p w:rsidR="00CF1619" w:rsidRDefault="00EC61A9" w:rsidP="00CF1619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申請に</w:t>
      </w:r>
      <w:r>
        <w:rPr>
          <w:rFonts w:asciiTheme="majorEastAsia" w:eastAsiaTheme="majorEastAsia" w:hAnsiTheme="majorEastAsia"/>
        </w:rPr>
        <w:t>係る営業所において、</w:t>
      </w:r>
      <w:r w:rsidR="00CF1619">
        <w:rPr>
          <w:rFonts w:asciiTheme="majorEastAsia" w:eastAsiaTheme="majorEastAsia" w:hAnsiTheme="majorEastAsia" w:hint="eastAsia"/>
        </w:rPr>
        <w:t>自らの</w:t>
      </w:r>
      <w:r w:rsidR="00CF1619">
        <w:rPr>
          <w:rFonts w:asciiTheme="majorEastAsia" w:eastAsiaTheme="majorEastAsia" w:hAnsiTheme="majorEastAsia"/>
        </w:rPr>
        <w:t>責による重大事故を発生させていないこと</w:t>
      </w:r>
    </w:p>
    <w:p w:rsidR="00CF1619" w:rsidRDefault="00EC61A9" w:rsidP="00CF1619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申請に</w:t>
      </w:r>
      <w:r>
        <w:rPr>
          <w:rFonts w:asciiTheme="majorEastAsia" w:eastAsiaTheme="majorEastAsia" w:hAnsiTheme="majorEastAsia"/>
        </w:rPr>
        <w:t>係る営業所が所在する運輸支局</w:t>
      </w:r>
      <w:r>
        <w:rPr>
          <w:rFonts w:asciiTheme="majorEastAsia" w:eastAsiaTheme="majorEastAsia" w:hAnsiTheme="majorEastAsia" w:hint="eastAsia"/>
        </w:rPr>
        <w:t>管内の</w:t>
      </w:r>
      <w:r>
        <w:rPr>
          <w:rFonts w:asciiTheme="majorEastAsia" w:eastAsiaTheme="majorEastAsia" w:hAnsiTheme="majorEastAsia"/>
        </w:rPr>
        <w:t>全ての営業所に配置する事業用自動車について、</w:t>
      </w:r>
      <w:r>
        <w:rPr>
          <w:rFonts w:asciiTheme="majorEastAsia" w:eastAsiaTheme="majorEastAsia" w:hAnsiTheme="majorEastAsia" w:hint="eastAsia"/>
        </w:rPr>
        <w:t>車検証の</w:t>
      </w:r>
      <w:r w:rsidR="00CF1619">
        <w:rPr>
          <w:rFonts w:asciiTheme="majorEastAsia" w:eastAsiaTheme="majorEastAsia" w:hAnsiTheme="majorEastAsia" w:hint="eastAsia"/>
        </w:rPr>
        <w:t>有効期限</w:t>
      </w:r>
      <w:r>
        <w:rPr>
          <w:rFonts w:asciiTheme="majorEastAsia" w:eastAsiaTheme="majorEastAsia" w:hAnsiTheme="majorEastAsia" w:hint="eastAsia"/>
        </w:rPr>
        <w:t>切れ</w:t>
      </w:r>
      <w:r>
        <w:rPr>
          <w:rFonts w:asciiTheme="majorEastAsia" w:eastAsiaTheme="majorEastAsia" w:hAnsiTheme="majorEastAsia"/>
        </w:rPr>
        <w:t>がないこと</w:t>
      </w:r>
    </w:p>
    <w:p w:rsidR="00CF1619" w:rsidRDefault="00EC61A9" w:rsidP="00CF1619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事業報告書</w:t>
      </w:r>
      <w:r>
        <w:rPr>
          <w:rFonts w:asciiTheme="majorEastAsia" w:eastAsiaTheme="majorEastAsia" w:hAnsiTheme="majorEastAsia"/>
        </w:rPr>
        <w:t>、実績報告書や運賃料金届出</w:t>
      </w:r>
      <w:r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t>関して</w:t>
      </w:r>
      <w:r>
        <w:rPr>
          <w:rFonts w:asciiTheme="majorEastAsia" w:eastAsiaTheme="majorEastAsia" w:hAnsiTheme="majorEastAsia" w:hint="eastAsia"/>
        </w:rPr>
        <w:t>届出</w:t>
      </w:r>
      <w:r>
        <w:rPr>
          <w:rFonts w:asciiTheme="majorEastAsia" w:eastAsiaTheme="majorEastAsia" w:hAnsiTheme="majorEastAsia"/>
        </w:rPr>
        <w:t>･報告義務違反がないこと</w:t>
      </w:r>
    </w:p>
    <w:p w:rsidR="00D766CA" w:rsidRDefault="00EC61A9" w:rsidP="00D766CA">
      <w:pPr>
        <w:pStyle w:val="a8"/>
        <w:numPr>
          <w:ilvl w:val="0"/>
          <w:numId w:val="5"/>
        </w:numPr>
        <w:spacing w:beforeLines="50" w:before="180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運賃</w:t>
      </w:r>
      <w:r>
        <w:rPr>
          <w:rFonts w:asciiTheme="majorEastAsia" w:eastAsiaTheme="majorEastAsia" w:hAnsiTheme="majorEastAsia"/>
        </w:rPr>
        <w:t>と料金の範囲</w:t>
      </w:r>
      <w:r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t>明確に定められた</w:t>
      </w:r>
      <w:r w:rsidR="00CF1619">
        <w:rPr>
          <w:rFonts w:asciiTheme="majorEastAsia" w:eastAsiaTheme="majorEastAsia" w:hAnsiTheme="majorEastAsia"/>
        </w:rPr>
        <w:t>約款を使用し</w:t>
      </w:r>
      <w:r w:rsidR="00CF1619">
        <w:rPr>
          <w:rFonts w:asciiTheme="majorEastAsia" w:eastAsiaTheme="majorEastAsia" w:hAnsiTheme="majorEastAsia" w:hint="eastAsia"/>
        </w:rPr>
        <w:t>ていること</w:t>
      </w:r>
    </w:p>
    <w:p w:rsidR="00E31379" w:rsidRPr="00E31379" w:rsidRDefault="00E31379" w:rsidP="00E31379">
      <w:pPr>
        <w:spacing w:beforeLines="50" w:before="180"/>
        <w:rPr>
          <w:rFonts w:asciiTheme="majorEastAsia" w:eastAsiaTheme="majorEastAsia" w:hAnsiTheme="majorEastAsia"/>
        </w:rPr>
      </w:pPr>
    </w:p>
    <w:p w:rsidR="00573BE4" w:rsidRPr="00573BE4" w:rsidRDefault="00AB6439" w:rsidP="00A711C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73BE4">
        <w:rPr>
          <w:rFonts w:asciiTheme="majorEastAsia" w:eastAsiaTheme="majorEastAsia" w:hAnsiTheme="majorEastAsia" w:hint="eastAsia"/>
          <w:b/>
          <w:sz w:val="24"/>
          <w:szCs w:val="24"/>
        </w:rPr>
        <w:t>詳しくは</w:t>
      </w:r>
      <w:r w:rsidR="00573BE4" w:rsidRPr="00573BE4">
        <w:rPr>
          <w:rFonts w:asciiTheme="majorEastAsia" w:eastAsiaTheme="majorEastAsia" w:hAnsiTheme="majorEastAsia" w:hint="eastAsia"/>
          <w:b/>
          <w:sz w:val="24"/>
          <w:szCs w:val="24"/>
        </w:rPr>
        <w:t>福井</w:t>
      </w:r>
      <w:r w:rsidRPr="00573BE4">
        <w:rPr>
          <w:rFonts w:asciiTheme="majorEastAsia" w:eastAsiaTheme="majorEastAsia" w:hAnsiTheme="majorEastAsia"/>
          <w:b/>
          <w:sz w:val="24"/>
          <w:szCs w:val="24"/>
        </w:rPr>
        <w:t>運輸支局</w:t>
      </w:r>
      <w:r w:rsidR="00573BE4" w:rsidRPr="00573BE4">
        <w:rPr>
          <w:rFonts w:asciiTheme="majorEastAsia" w:eastAsiaTheme="majorEastAsia" w:hAnsiTheme="majorEastAsia"/>
          <w:b/>
          <w:sz w:val="24"/>
          <w:szCs w:val="24"/>
        </w:rPr>
        <w:t>輸送・監査担当</w:t>
      </w:r>
      <w:r w:rsidRPr="00573BE4">
        <w:rPr>
          <w:rFonts w:asciiTheme="majorEastAsia" w:eastAsiaTheme="majorEastAsia" w:hAnsiTheme="majorEastAsia" w:hint="eastAsia"/>
          <w:b/>
          <w:sz w:val="24"/>
          <w:szCs w:val="24"/>
        </w:rPr>
        <w:t>まで</w:t>
      </w:r>
      <w:r w:rsidRPr="00573BE4">
        <w:rPr>
          <w:rFonts w:asciiTheme="majorEastAsia" w:eastAsiaTheme="majorEastAsia" w:hAnsiTheme="majorEastAsia"/>
          <w:b/>
          <w:sz w:val="24"/>
          <w:szCs w:val="24"/>
        </w:rPr>
        <w:t>お問い合わせください。</w:t>
      </w:r>
      <w:r w:rsidR="00573BE4" w:rsidRPr="00931E91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（</w:t>
      </w:r>
      <w:hyperlink r:id="rId8" w:history="1">
        <w:r w:rsidR="00573BE4" w:rsidRPr="00931E91">
          <w:rPr>
            <w:rStyle w:val="ac"/>
            <w:rFonts w:asciiTheme="majorEastAsia" w:eastAsiaTheme="majorEastAsia" w:hAnsiTheme="majorEastAsia"/>
            <w:b/>
            <w:color w:val="000000" w:themeColor="text1"/>
            <w:sz w:val="24"/>
            <w:szCs w:val="24"/>
            <w:u w:val="none"/>
          </w:rPr>
          <w:t>TEL:0776-34-1602</w:t>
        </w:r>
      </w:hyperlink>
      <w:r w:rsidR="00573BE4" w:rsidRPr="00931E91"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  <w:t>）</w:t>
      </w:r>
    </w:p>
    <w:sectPr w:rsidR="00573BE4" w:rsidRPr="00573BE4" w:rsidSect="00573BE4">
      <w:headerReference w:type="default" r:id="rId9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43" w:rsidRDefault="00425F43">
      <w:r>
        <w:separator/>
      </w:r>
    </w:p>
  </w:endnote>
  <w:endnote w:type="continuationSeparator" w:id="0">
    <w:p w:rsidR="00425F43" w:rsidRDefault="0042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43" w:rsidRDefault="00425F43">
      <w:r>
        <w:separator/>
      </w:r>
    </w:p>
  </w:footnote>
  <w:footnote w:type="continuationSeparator" w:id="0">
    <w:p w:rsidR="00425F43" w:rsidRDefault="00425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39" w:rsidRDefault="00546889" w:rsidP="00AB6439">
    <w:pPr>
      <w:pStyle w:val="Web"/>
      <w:wordWrap w:val="0"/>
      <w:spacing w:before="0" w:beforeAutospacing="0" w:after="0" w:afterAutospacing="0"/>
      <w:jc w:val="right"/>
      <w:rPr>
        <w:sz w:val="21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  <w:p w:rsidR="00D61DB0" w:rsidRPr="00546889" w:rsidRDefault="00937C71" w:rsidP="00937C71">
    <w:pPr>
      <w:pStyle w:val="Web"/>
      <w:tabs>
        <w:tab w:val="right" w:pos="8931"/>
      </w:tabs>
      <w:spacing w:before="0" w:beforeAutospacing="0" w:after="0" w:afterAutospacing="0"/>
      <w:jc w:val="both"/>
    </w:pPr>
    <w:r>
      <w:rPr>
        <w:rFonts w:hint="eastAsia"/>
        <w:sz w:val="21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ACD"/>
    <w:multiLevelType w:val="hybridMultilevel"/>
    <w:tmpl w:val="84843904"/>
    <w:lvl w:ilvl="0" w:tplc="16785DCA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D3503D7"/>
    <w:multiLevelType w:val="hybridMultilevel"/>
    <w:tmpl w:val="536A8DD8"/>
    <w:lvl w:ilvl="0" w:tplc="FDAE9EBE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9048E3"/>
    <w:multiLevelType w:val="hybridMultilevel"/>
    <w:tmpl w:val="C26EA380"/>
    <w:lvl w:ilvl="0" w:tplc="0A8E42F2">
      <w:start w:val="1"/>
      <w:numFmt w:val="decimalEnclosedCircle"/>
      <w:lvlText w:val="例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A2E7A86"/>
    <w:multiLevelType w:val="hybridMultilevel"/>
    <w:tmpl w:val="BAFAA85E"/>
    <w:lvl w:ilvl="0" w:tplc="87121EF4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4ED4655A"/>
    <w:multiLevelType w:val="hybridMultilevel"/>
    <w:tmpl w:val="5EC4F8D0"/>
    <w:lvl w:ilvl="0" w:tplc="EBEC3AFC">
      <w:numFmt w:val="bullet"/>
      <w:lvlText w:val="＊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">
    <w:nsid w:val="5CB0149D"/>
    <w:multiLevelType w:val="hybridMultilevel"/>
    <w:tmpl w:val="3050E380"/>
    <w:lvl w:ilvl="0" w:tplc="4C62BF44">
      <w:start w:val="4"/>
      <w:numFmt w:val="decimalEnclosedCircle"/>
      <w:lvlText w:val="例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39"/>
    <w:rsid w:val="00006366"/>
    <w:rsid w:val="000211AC"/>
    <w:rsid w:val="00071AE7"/>
    <w:rsid w:val="00083D3D"/>
    <w:rsid w:val="000F001B"/>
    <w:rsid w:val="001261F5"/>
    <w:rsid w:val="00215251"/>
    <w:rsid w:val="002508E4"/>
    <w:rsid w:val="00252A63"/>
    <w:rsid w:val="00306529"/>
    <w:rsid w:val="00316BA3"/>
    <w:rsid w:val="00356CAE"/>
    <w:rsid w:val="00380FDA"/>
    <w:rsid w:val="00385F93"/>
    <w:rsid w:val="00391D6F"/>
    <w:rsid w:val="003B25DA"/>
    <w:rsid w:val="003E13EE"/>
    <w:rsid w:val="00414D73"/>
    <w:rsid w:val="00425F43"/>
    <w:rsid w:val="00445E75"/>
    <w:rsid w:val="00451C35"/>
    <w:rsid w:val="004752A4"/>
    <w:rsid w:val="004C173A"/>
    <w:rsid w:val="004C6A77"/>
    <w:rsid w:val="004D0B5F"/>
    <w:rsid w:val="004F2C4B"/>
    <w:rsid w:val="00546889"/>
    <w:rsid w:val="005677E2"/>
    <w:rsid w:val="00573BE4"/>
    <w:rsid w:val="00671912"/>
    <w:rsid w:val="00690B2A"/>
    <w:rsid w:val="006D594E"/>
    <w:rsid w:val="00716278"/>
    <w:rsid w:val="007F38DB"/>
    <w:rsid w:val="00830A39"/>
    <w:rsid w:val="008625E1"/>
    <w:rsid w:val="008A3FF0"/>
    <w:rsid w:val="008A4276"/>
    <w:rsid w:val="008B4C07"/>
    <w:rsid w:val="00931E91"/>
    <w:rsid w:val="00937C71"/>
    <w:rsid w:val="00984649"/>
    <w:rsid w:val="009C314F"/>
    <w:rsid w:val="009C6839"/>
    <w:rsid w:val="009D7816"/>
    <w:rsid w:val="009E2BAD"/>
    <w:rsid w:val="009E2FF6"/>
    <w:rsid w:val="00A50139"/>
    <w:rsid w:val="00A6345A"/>
    <w:rsid w:val="00A711CD"/>
    <w:rsid w:val="00A8048A"/>
    <w:rsid w:val="00AB6439"/>
    <w:rsid w:val="00AE0EF5"/>
    <w:rsid w:val="00B75405"/>
    <w:rsid w:val="00C81D6B"/>
    <w:rsid w:val="00C95C6E"/>
    <w:rsid w:val="00CA05EB"/>
    <w:rsid w:val="00CF1619"/>
    <w:rsid w:val="00D56B04"/>
    <w:rsid w:val="00D61DB0"/>
    <w:rsid w:val="00D7345B"/>
    <w:rsid w:val="00D766CA"/>
    <w:rsid w:val="00DC60C2"/>
    <w:rsid w:val="00E12FE8"/>
    <w:rsid w:val="00E31379"/>
    <w:rsid w:val="00E36976"/>
    <w:rsid w:val="00E75EDF"/>
    <w:rsid w:val="00EC61A9"/>
    <w:rsid w:val="00E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414D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F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C6839"/>
  </w:style>
  <w:style w:type="character" w:styleId="ac">
    <w:name w:val="Hyperlink"/>
    <w:basedOn w:val="a0"/>
    <w:uiPriority w:val="99"/>
    <w:unhideWhenUsed/>
    <w:rsid w:val="00573B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414D7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3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F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C6839"/>
  </w:style>
  <w:style w:type="character" w:styleId="ac">
    <w:name w:val="Hyperlink"/>
    <w:basedOn w:val="a0"/>
    <w:uiPriority w:val="99"/>
    <w:unhideWhenUsed/>
    <w:rsid w:val="00573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76-34-16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kitayama</cp:lastModifiedBy>
  <cp:revision>2</cp:revision>
  <cp:lastPrinted>2019-10-28T02:14:00Z</cp:lastPrinted>
  <dcterms:created xsi:type="dcterms:W3CDTF">2019-11-05T23:44:00Z</dcterms:created>
  <dcterms:modified xsi:type="dcterms:W3CDTF">2019-11-05T23:44:00Z</dcterms:modified>
</cp:coreProperties>
</file>